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jc w:val="center"/>
        <w:rPr>
          <w:rFonts w:hint="eastAsia"/>
          <w:sz w:val="24"/>
        </w:rPr>
      </w:pPr>
      <w:r>
        <w:rPr>
          <w:rFonts w:hint="eastAsia"/>
        </w:rPr>
        <w:drawing>
          <wp:inline distT="0" distB="0" distL="114300" distR="114300">
            <wp:extent cx="2576195" cy="706120"/>
            <wp:effectExtent l="0" t="0" r="14605" b="508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76195" cy="70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sz w:val="28"/>
          <w:szCs w:val="28"/>
        </w:rPr>
      </w:pPr>
    </w:p>
    <w:p>
      <w:pPr>
        <w:spacing w:line="360" w:lineRule="auto"/>
        <w:jc w:val="center"/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本科实验报告</w:t>
      </w:r>
    </w:p>
    <w:p>
      <w:pPr>
        <w:spacing w:line="360" w:lineRule="auto"/>
        <w:ind w:firstLine="2760" w:firstLineChars="1150"/>
        <w:rPr>
          <w:rFonts w:hint="eastAsia"/>
          <w:sz w:val="24"/>
        </w:rPr>
      </w:pPr>
    </w:p>
    <w:p>
      <w:pPr>
        <w:spacing w:line="360" w:lineRule="auto"/>
        <w:ind w:firstLine="2760" w:firstLineChars="1150"/>
        <w:rPr>
          <w:rFonts w:hint="eastAsia"/>
          <w:sz w:val="24"/>
        </w:rPr>
      </w:pPr>
    </w:p>
    <w:tbl>
      <w:tblPr>
        <w:tblStyle w:val="5"/>
        <w:tblW w:w="0" w:type="auto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08"/>
        <w:gridCol w:w="5220"/>
      </w:tblGrid>
      <w:tr>
        <w:trPr>
          <w:trHeight w:val="623" w:hRule="atLeast"/>
          <w:jc w:val="center"/>
        </w:trPr>
        <w:tc>
          <w:tcPr>
            <w:tcW w:w="1908" w:type="dxa"/>
            <w:noWrap w:val="0"/>
            <w:vAlign w:val="bottom"/>
          </w:tcPr>
          <w:p>
            <w:pPr>
              <w:spacing w:line="360" w:lineRule="auto"/>
              <w:jc w:val="right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课程名称：</w:t>
            </w:r>
          </w:p>
        </w:tc>
        <w:tc>
          <w:tcPr>
            <w:tcW w:w="5220" w:type="dxa"/>
            <w:tcBorders>
              <w:bottom w:val="single" w:color="auto" w:sz="4" w:space="0"/>
            </w:tcBorders>
            <w:noWrap w:val="0"/>
            <w:vAlign w:val="top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</w:p>
          <w:p>
            <w:pPr>
              <w:spacing w:line="360" w:lineRule="auto"/>
              <w:jc w:val="center"/>
              <w:rPr>
                <w:rFonts w:hint="default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30"/>
                <w:szCs w:val="30"/>
                <w:lang w:val="en-US" w:eastAsia="zh-CN"/>
              </w:rPr>
              <w:t>数字逻辑电路设计</w:t>
            </w:r>
          </w:p>
        </w:tc>
      </w:tr>
      <w:tr>
        <w:trPr>
          <w:trHeight w:val="451" w:hRule="atLeast"/>
          <w:jc w:val="center"/>
        </w:trPr>
        <w:tc>
          <w:tcPr>
            <w:tcW w:w="1908" w:type="dxa"/>
            <w:noWrap w:val="0"/>
            <w:vAlign w:val="bottom"/>
          </w:tcPr>
          <w:p>
            <w:pPr>
              <w:spacing w:line="360" w:lineRule="auto"/>
              <w:jc w:val="right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姓    名：</w:t>
            </w:r>
          </w:p>
        </w:tc>
        <w:tc>
          <w:tcPr>
            <w:tcW w:w="5220" w:type="dxa"/>
            <w:tcBorders>
              <w:top w:val="single" w:color="auto" w:sz="4" w:space="0"/>
              <w:bottom w:val="single" w:color="auto" w:sz="4" w:space="0"/>
            </w:tcBorders>
            <w:noWrap w:val="0"/>
            <w:vAlign w:val="top"/>
          </w:tcPr>
          <w:p>
            <w:pPr>
              <w:spacing w:line="480" w:lineRule="auto"/>
              <w:jc w:val="center"/>
              <w:rPr>
                <w:rFonts w:hint="default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庄毅非</w:t>
            </w:r>
          </w:p>
        </w:tc>
      </w:tr>
      <w:tr>
        <w:trPr>
          <w:trHeight w:val="600" w:hRule="atLeast"/>
          <w:jc w:val="center"/>
        </w:trPr>
        <w:tc>
          <w:tcPr>
            <w:tcW w:w="1908" w:type="dxa"/>
            <w:noWrap w:val="0"/>
            <w:vAlign w:val="bottom"/>
          </w:tcPr>
          <w:p>
            <w:pPr>
              <w:spacing w:line="360" w:lineRule="auto"/>
              <w:jc w:val="right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学    院：</w:t>
            </w:r>
          </w:p>
        </w:tc>
        <w:tc>
          <w:tcPr>
            <w:tcW w:w="5220" w:type="dxa"/>
            <w:tcBorders>
              <w:top w:val="single" w:color="auto" w:sz="4" w:space="0"/>
              <w:bottom w:val="single" w:color="auto" w:sz="4" w:space="0"/>
            </w:tcBorders>
            <w:noWrap w:val="0"/>
            <w:vAlign w:val="top"/>
          </w:tcPr>
          <w:p>
            <w:pPr>
              <w:spacing w:line="360" w:lineRule="auto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计算机科学与技术学院</w:t>
            </w:r>
          </w:p>
        </w:tc>
      </w:tr>
      <w:tr>
        <w:trPr>
          <w:trHeight w:val="560" w:hRule="atLeast"/>
          <w:jc w:val="center"/>
        </w:trPr>
        <w:tc>
          <w:tcPr>
            <w:tcW w:w="1908" w:type="dxa"/>
            <w:noWrap w:val="0"/>
            <w:vAlign w:val="bottom"/>
          </w:tcPr>
          <w:p>
            <w:pPr>
              <w:spacing w:line="360" w:lineRule="auto"/>
              <w:jc w:val="right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专    业：</w:t>
            </w:r>
          </w:p>
        </w:tc>
        <w:tc>
          <w:tcPr>
            <w:tcW w:w="5220" w:type="dxa"/>
            <w:tcBorders>
              <w:top w:val="single" w:color="auto" w:sz="4" w:space="0"/>
              <w:bottom w:val="single" w:color="auto" w:sz="4" w:space="0"/>
            </w:tcBorders>
            <w:noWrap w:val="0"/>
            <w:vAlign w:val="top"/>
          </w:tcPr>
          <w:p>
            <w:pPr>
              <w:spacing w:line="360" w:lineRule="auto"/>
              <w:jc w:val="center"/>
              <w:rPr>
                <w:rFonts w:hint="eastAsia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计算机</w:t>
            </w:r>
          </w:p>
        </w:tc>
      </w:tr>
      <w:tr>
        <w:trPr>
          <w:trHeight w:val="554" w:hRule="atLeast"/>
          <w:jc w:val="center"/>
        </w:trPr>
        <w:tc>
          <w:tcPr>
            <w:tcW w:w="1908" w:type="dxa"/>
            <w:noWrap w:val="0"/>
            <w:vAlign w:val="bottom"/>
          </w:tcPr>
          <w:p>
            <w:pPr>
              <w:spacing w:line="360" w:lineRule="auto"/>
              <w:jc w:val="right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邮    箱</w:t>
            </w:r>
            <w:r>
              <w:rPr>
                <w:rFonts w:hint="eastAsia"/>
                <w:sz w:val="28"/>
                <w:szCs w:val="28"/>
              </w:rPr>
              <w:t>：</w:t>
            </w:r>
          </w:p>
        </w:tc>
        <w:tc>
          <w:tcPr>
            <w:tcW w:w="5220" w:type="dxa"/>
            <w:tcBorders>
              <w:top w:val="single" w:color="auto" w:sz="4" w:space="0"/>
              <w:bottom w:val="single" w:color="auto" w:sz="4" w:space="0"/>
            </w:tcBorders>
            <w:noWrap w:val="0"/>
            <w:vAlign w:val="top"/>
          </w:tcPr>
          <w:p>
            <w:pPr>
              <w:spacing w:line="360" w:lineRule="auto"/>
              <w:jc w:val="center"/>
              <w:rPr>
                <w:rFonts w:hint="default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 w:eastAsia="宋体"/>
                <w:sz w:val="28"/>
                <w:szCs w:val="28"/>
                <w:lang w:val="en-US" w:eastAsia="zh-CN"/>
              </w:rPr>
              <w:fldChar w:fldCharType="begin"/>
            </w:r>
            <w:r>
              <w:rPr>
                <w:rFonts w:hint="eastAsia" w:eastAsia="宋体"/>
                <w:sz w:val="28"/>
                <w:szCs w:val="28"/>
                <w:lang w:val="en-US" w:eastAsia="zh-CN"/>
              </w:rPr>
              <w:instrText xml:space="preserve"> HYPERLINK "mailto:zhuangyf@zju.edu.cn" </w:instrText>
            </w:r>
            <w:r>
              <w:rPr>
                <w:rFonts w:hint="eastAsia" w:eastAsia="宋体"/>
                <w:sz w:val="28"/>
                <w:szCs w:val="28"/>
                <w:lang w:val="en-US" w:eastAsia="zh-CN"/>
              </w:rPr>
              <w:fldChar w:fldCharType="separate"/>
            </w:r>
            <w:r>
              <w:rPr>
                <w:rStyle w:val="8"/>
                <w:rFonts w:hint="eastAsia" w:eastAsia="宋体"/>
                <w:sz w:val="28"/>
                <w:szCs w:val="28"/>
                <w:lang w:val="en-US" w:eastAsia="zh-CN"/>
              </w:rPr>
              <w:t>zhuangyf@zju.edu.cn</w:t>
            </w:r>
            <w:r>
              <w:rPr>
                <w:rFonts w:hint="eastAsia" w:eastAsia="宋体"/>
                <w:sz w:val="28"/>
                <w:szCs w:val="28"/>
                <w:lang w:val="en-US" w:eastAsia="zh-CN"/>
              </w:rPr>
              <w:fldChar w:fldCharType="end"/>
            </w:r>
          </w:p>
        </w:tc>
      </w:tr>
      <w:tr>
        <w:trPr>
          <w:trHeight w:val="548" w:hRule="atLeast"/>
          <w:jc w:val="center"/>
        </w:trPr>
        <w:tc>
          <w:tcPr>
            <w:tcW w:w="1908" w:type="dxa"/>
            <w:noWrap w:val="0"/>
            <w:vAlign w:val="bottom"/>
          </w:tcPr>
          <w:p>
            <w:pPr>
              <w:spacing w:line="360" w:lineRule="auto"/>
              <w:jc w:val="right"/>
              <w:rPr>
                <w:rFonts w:hint="default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QQ   号：</w:t>
            </w:r>
          </w:p>
        </w:tc>
        <w:tc>
          <w:tcPr>
            <w:tcW w:w="5220" w:type="dxa"/>
            <w:tcBorders>
              <w:top w:val="single" w:color="auto" w:sz="4" w:space="0"/>
              <w:bottom w:val="single" w:color="auto" w:sz="4" w:space="0"/>
            </w:tcBorders>
            <w:noWrap w:val="0"/>
            <w:vAlign w:val="top"/>
          </w:tcPr>
          <w:p>
            <w:pPr>
              <w:spacing w:line="360" w:lineRule="auto"/>
              <w:jc w:val="center"/>
              <w:rPr>
                <w:rFonts w:hint="default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1099665018</w:t>
            </w:r>
          </w:p>
        </w:tc>
      </w:tr>
      <w:tr>
        <w:trPr>
          <w:trHeight w:val="548" w:hRule="atLeast"/>
          <w:jc w:val="center"/>
        </w:trPr>
        <w:tc>
          <w:tcPr>
            <w:tcW w:w="1908" w:type="dxa"/>
            <w:noWrap w:val="0"/>
            <w:vAlign w:val="bottom"/>
          </w:tcPr>
          <w:p>
            <w:pPr>
              <w:spacing w:line="360" w:lineRule="auto"/>
              <w:jc w:val="right"/>
              <w:rPr>
                <w:rFonts w:hint="default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电    话：</w:t>
            </w:r>
          </w:p>
        </w:tc>
        <w:tc>
          <w:tcPr>
            <w:tcW w:w="5220" w:type="dxa"/>
            <w:tcBorders>
              <w:top w:val="single" w:color="auto" w:sz="4" w:space="0"/>
              <w:bottom w:val="single" w:color="auto" w:sz="4" w:space="0"/>
            </w:tcBorders>
            <w:noWrap w:val="0"/>
            <w:vAlign w:val="top"/>
          </w:tcPr>
          <w:p>
            <w:pPr>
              <w:spacing w:line="360" w:lineRule="auto"/>
              <w:jc w:val="center"/>
              <w:rPr>
                <w:rFonts w:hint="default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17346399235</w:t>
            </w:r>
          </w:p>
        </w:tc>
      </w:tr>
      <w:tr>
        <w:trPr>
          <w:trHeight w:val="548" w:hRule="atLeast"/>
          <w:jc w:val="center"/>
        </w:trPr>
        <w:tc>
          <w:tcPr>
            <w:tcW w:w="1908" w:type="dxa"/>
            <w:noWrap w:val="0"/>
            <w:vAlign w:val="bottom"/>
          </w:tcPr>
          <w:p>
            <w:pPr>
              <w:spacing w:line="360" w:lineRule="auto"/>
              <w:ind w:firstLine="280" w:firstLineChars="100"/>
              <w:jc w:val="both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指导教师：</w:t>
            </w:r>
          </w:p>
        </w:tc>
        <w:tc>
          <w:tcPr>
            <w:tcW w:w="5220" w:type="dxa"/>
            <w:tcBorders>
              <w:top w:val="single" w:color="auto" w:sz="4" w:space="0"/>
              <w:bottom w:val="single" w:color="auto" w:sz="4" w:space="0"/>
            </w:tcBorders>
            <w:noWrap w:val="0"/>
            <w:vAlign w:val="top"/>
          </w:tcPr>
          <w:p>
            <w:pPr>
              <w:spacing w:line="360" w:lineRule="auto"/>
              <w:jc w:val="center"/>
              <w:rPr>
                <w:rFonts w:hint="default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 w:eastAsia="宋体"/>
                <w:sz w:val="28"/>
                <w:szCs w:val="28"/>
                <w:lang w:val="en-US" w:eastAsia="zh-CN"/>
              </w:rPr>
              <w:t>洪奇军</w:t>
            </w:r>
          </w:p>
        </w:tc>
      </w:tr>
      <w:tr>
        <w:trPr>
          <w:trHeight w:val="548" w:hRule="atLeast"/>
          <w:jc w:val="center"/>
        </w:trPr>
        <w:tc>
          <w:tcPr>
            <w:tcW w:w="1908" w:type="dxa"/>
            <w:noWrap w:val="0"/>
            <w:vAlign w:val="bottom"/>
          </w:tcPr>
          <w:p>
            <w:pPr>
              <w:spacing w:line="360" w:lineRule="auto"/>
              <w:ind w:firstLine="280" w:firstLineChars="100"/>
              <w:jc w:val="both"/>
              <w:rPr>
                <w:rFonts w:hint="default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报告日期：</w:t>
            </w:r>
          </w:p>
        </w:tc>
        <w:tc>
          <w:tcPr>
            <w:tcW w:w="5220" w:type="dxa"/>
            <w:tcBorders>
              <w:top w:val="single" w:color="auto" w:sz="4" w:space="0"/>
              <w:bottom w:val="single" w:color="auto" w:sz="4" w:space="0"/>
            </w:tcBorders>
            <w:noWrap w:val="0"/>
            <w:vAlign w:val="top"/>
          </w:tcPr>
          <w:p>
            <w:pPr>
              <w:spacing w:line="360" w:lineRule="auto"/>
              <w:jc w:val="both"/>
              <w:rPr>
                <w:rFonts w:hint="default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 w:eastAsia="宋体"/>
                <w:sz w:val="28"/>
                <w:szCs w:val="28"/>
                <w:lang w:val="en-US" w:eastAsia="zh-CN"/>
              </w:rPr>
              <w:t xml:space="preserve">        2023年  </w:t>
            </w:r>
            <w:r>
              <w:rPr>
                <w:rFonts w:hint="eastAsia"/>
                <w:sz w:val="28"/>
                <w:szCs w:val="28"/>
                <w:lang w:val="en-US" w:eastAsia="zh-CN"/>
              </w:rPr>
              <w:t>11</w:t>
            </w:r>
            <w:r>
              <w:rPr>
                <w:rFonts w:hint="eastAsia" w:eastAsia="宋体"/>
                <w:sz w:val="28"/>
                <w:szCs w:val="28"/>
                <w:lang w:val="en-US" w:eastAsia="zh-CN"/>
              </w:rPr>
              <w:t xml:space="preserve">月  </w:t>
            </w:r>
            <w:r>
              <w:rPr>
                <w:rFonts w:hint="eastAsia"/>
                <w:sz w:val="28"/>
                <w:szCs w:val="28"/>
                <w:lang w:val="en-US" w:eastAsia="zh-CN"/>
              </w:rPr>
              <w:t>14</w:t>
            </w:r>
            <w:r>
              <w:rPr>
                <w:rFonts w:hint="eastAsia" w:eastAsia="宋体"/>
                <w:sz w:val="28"/>
                <w:szCs w:val="28"/>
                <w:lang w:val="en-US" w:eastAsia="zh-CN"/>
              </w:rPr>
              <w:t>日</w:t>
            </w:r>
          </w:p>
        </w:tc>
      </w:tr>
    </w:tbl>
    <w:p>
      <w:pPr>
        <w:spacing w:line="360" w:lineRule="auto"/>
        <w:rPr>
          <w:rFonts w:hint="eastAsia"/>
          <w:sz w:val="24"/>
        </w:rPr>
      </w:pPr>
    </w:p>
    <w:p>
      <w:pPr>
        <w:spacing w:line="360" w:lineRule="auto"/>
        <w:rPr>
          <w:rFonts w:hint="eastAsia"/>
          <w:sz w:val="24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spacing w:line="360" w:lineRule="auto"/>
        <w:jc w:val="center"/>
        <w:rPr>
          <w:rFonts w:hint="eastAsia"/>
          <w:b/>
          <w:bCs/>
          <w:sz w:val="30"/>
          <w:szCs w:val="30"/>
        </w:rPr>
      </w:pPr>
    </w:p>
    <w:p>
      <w:pPr>
        <w:spacing w:line="360" w:lineRule="auto"/>
        <w:jc w:val="center"/>
        <w:rPr>
          <w:rFonts w:hint="eastAsia"/>
          <w:b/>
          <w:bCs/>
          <w:sz w:val="30"/>
          <w:szCs w:val="30"/>
        </w:rPr>
      </w:pPr>
    </w:p>
    <w:p>
      <w:pPr>
        <w:spacing w:line="360" w:lineRule="auto"/>
        <w:jc w:val="center"/>
        <w:rPr>
          <w:rFonts w:hint="eastAsia"/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浙江大学实验报告</w:t>
      </w:r>
    </w:p>
    <w:p>
      <w:pPr>
        <w:spacing w:line="360" w:lineRule="auto"/>
        <w:ind w:firstLine="2760" w:firstLineChars="1150"/>
        <w:rPr>
          <w:rFonts w:hint="eastAsia"/>
          <w:sz w:val="24"/>
        </w:rPr>
      </w:pPr>
    </w:p>
    <w:p>
      <w:pPr>
        <w:spacing w:line="480" w:lineRule="auto"/>
        <w:rPr>
          <w:rFonts w:hint="eastAsia"/>
          <w:sz w:val="24"/>
        </w:rPr>
      </w:pPr>
      <w:r>
        <w:rPr>
          <w:rFonts w:hint="eastAsia"/>
          <w:sz w:val="24"/>
        </w:rPr>
        <w:t>课程名称：</w:t>
      </w:r>
      <w:r>
        <w:rPr>
          <w:rFonts w:hint="eastAsia"/>
          <w:sz w:val="24"/>
          <w:u w:val="single"/>
        </w:rPr>
        <w:t xml:space="preserve">   </w:t>
      </w:r>
      <w:r>
        <w:rPr>
          <w:rFonts w:hint="eastAsia"/>
          <w:sz w:val="24"/>
          <w:u w:val="single"/>
          <w:lang w:val="en-US" w:eastAsia="zh-CN"/>
        </w:rPr>
        <w:t>数字逻辑设计</w:t>
      </w:r>
      <w:r>
        <w:rPr>
          <w:rFonts w:hint="eastAsia"/>
          <w:sz w:val="24"/>
          <w:u w:val="single"/>
        </w:rPr>
        <w:t xml:space="preserve">       </w:t>
      </w:r>
      <w:r>
        <w:rPr>
          <w:rFonts w:hint="eastAsia"/>
          <w:sz w:val="24"/>
        </w:rPr>
        <w:t>实验类型：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  <w:u w:val="single"/>
          <w:lang w:val="en-US" w:eastAsia="zh-CN"/>
        </w:rPr>
        <w:t xml:space="preserve">     </w:t>
      </w:r>
      <w:r>
        <w:rPr>
          <w:rFonts w:hint="eastAsia"/>
          <w:sz w:val="24"/>
          <w:u w:val="single"/>
        </w:rPr>
        <w:t xml:space="preserve">综合       </w:t>
      </w:r>
    </w:p>
    <w:p>
      <w:pPr>
        <w:spacing w:line="480" w:lineRule="auto"/>
        <w:rPr>
          <w:rFonts w:hint="eastAsia"/>
          <w:sz w:val="24"/>
          <w:u w:val="single"/>
        </w:rPr>
      </w:pPr>
      <w:r>
        <w:rPr>
          <w:rFonts w:hint="eastAsia"/>
          <w:sz w:val="24"/>
        </w:rPr>
        <w:t>实验项目名称：</w:t>
      </w:r>
      <w:r>
        <w:rPr>
          <w:rFonts w:hint="eastAsia"/>
          <w:sz w:val="24"/>
          <w:u w:val="single"/>
        </w:rPr>
        <w:t xml:space="preserve">           锁存器与触发器基本原理                      </w:t>
      </w:r>
      <w:r>
        <w:rPr>
          <w:rFonts w:hint="eastAsia"/>
          <w:sz w:val="24"/>
          <w:u w:val="single"/>
          <w:lang w:val="en-US" w:eastAsia="zh-CN"/>
        </w:rPr>
        <w:t xml:space="preserve">   </w:t>
      </w:r>
      <w:r>
        <w:rPr>
          <w:rFonts w:hint="eastAsia"/>
          <w:sz w:val="24"/>
          <w:u w:val="single"/>
        </w:rPr>
        <w:t xml:space="preserve">     </w:t>
      </w:r>
      <w:r>
        <w:rPr>
          <w:rFonts w:hint="eastAsia"/>
          <w:sz w:val="24"/>
          <w:u w:val="single"/>
          <w:lang w:val="en-US" w:eastAsia="zh-CN"/>
        </w:rPr>
        <w:t xml:space="preserve">  </w:t>
      </w:r>
      <w:r>
        <w:rPr>
          <w:rFonts w:hint="eastAsia"/>
          <w:sz w:val="24"/>
          <w:u w:val="single"/>
        </w:rPr>
        <w:t xml:space="preserve">     </w:t>
      </w:r>
    </w:p>
    <w:p>
      <w:pPr>
        <w:spacing w:line="480" w:lineRule="auto"/>
        <w:rPr>
          <w:rFonts w:hint="eastAsia"/>
          <w:sz w:val="24"/>
        </w:rPr>
      </w:pPr>
      <w:r>
        <w:rPr>
          <w:rFonts w:hint="eastAsia"/>
          <w:sz w:val="24"/>
        </w:rPr>
        <w:t>学生姓名：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  <w:u w:val="single"/>
          <w:lang w:val="en-US" w:eastAsia="zh-CN"/>
        </w:rPr>
        <w:t xml:space="preserve">庄毅非       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</w:rPr>
        <w:t xml:space="preserve"> 学号：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  <w:u w:val="single"/>
          <w:lang w:val="en-US" w:eastAsia="zh-CN"/>
        </w:rPr>
        <w:t>3200105872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  <w:u w:val="single"/>
          <w:lang w:val="en-US" w:eastAsia="zh-CN"/>
        </w:rPr>
        <w:t xml:space="preserve">      </w:t>
      </w:r>
      <w:r>
        <w:rPr>
          <w:rFonts w:hint="eastAsia"/>
          <w:sz w:val="24"/>
          <w:u w:val="single"/>
        </w:rPr>
        <w:t xml:space="preserve">   </w:t>
      </w:r>
      <w:r>
        <w:rPr>
          <w:rFonts w:hint="eastAsia"/>
          <w:sz w:val="24"/>
        </w:rPr>
        <w:t>同组学生姓名：</w:t>
      </w:r>
      <w:r>
        <w:rPr>
          <w:rFonts w:hint="eastAsia"/>
          <w:sz w:val="24"/>
          <w:u w:val="single"/>
        </w:rPr>
        <w:t xml:space="preserve">              </w:t>
      </w:r>
    </w:p>
    <w:p>
      <w:pPr>
        <w:spacing w:line="480" w:lineRule="auto"/>
        <w:rPr>
          <w:rFonts w:hint="eastAsia"/>
          <w:sz w:val="24"/>
          <w:u w:val="single"/>
        </w:rPr>
      </w:pPr>
      <w:r>
        <w:rPr>
          <w:rFonts w:hint="eastAsia"/>
          <w:sz w:val="24"/>
        </w:rPr>
        <w:t xml:space="preserve">实验地点： 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  <w:u w:val="single"/>
          <w:lang w:val="en-US" w:eastAsia="zh-CN"/>
        </w:rPr>
        <w:t>紫金港东四509室</w:t>
      </w:r>
      <w:r>
        <w:rPr>
          <w:rFonts w:hint="eastAsia"/>
          <w:sz w:val="24"/>
          <w:u w:val="single"/>
        </w:rPr>
        <w:t xml:space="preserve">    </w:t>
      </w:r>
      <w:r>
        <w:rPr>
          <w:rFonts w:hint="eastAsia"/>
          <w:sz w:val="24"/>
        </w:rPr>
        <w:t>实验日期：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  <w:u w:val="single"/>
          <w:lang w:val="en-US" w:eastAsia="zh-CN"/>
        </w:rPr>
        <w:t>2023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</w:rPr>
        <w:t xml:space="preserve">年 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  <w:u w:val="single"/>
          <w:lang w:val="en-US" w:eastAsia="zh-CN"/>
        </w:rPr>
        <w:t xml:space="preserve"> 11 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</w:rPr>
        <w:t>月</w:t>
      </w:r>
      <w:r>
        <w:rPr>
          <w:rFonts w:hint="eastAsia"/>
          <w:sz w:val="24"/>
          <w:u w:val="single"/>
        </w:rPr>
        <w:t xml:space="preserve">  </w:t>
      </w:r>
      <w:r>
        <w:rPr>
          <w:rFonts w:hint="default"/>
          <w:sz w:val="24"/>
          <w:u w:val="single"/>
          <w:lang w:val="en-US"/>
        </w:rPr>
        <w:t>21</w:t>
      </w:r>
      <w:r>
        <w:rPr>
          <w:rFonts w:hint="eastAsia"/>
          <w:sz w:val="24"/>
          <w:u w:val="single"/>
          <w:lang w:val="en-US" w:eastAsia="zh-CN"/>
        </w:rPr>
        <w:t xml:space="preserve"> 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</w:rPr>
        <w:t>日</w:t>
      </w:r>
    </w:p>
    <w:p>
      <w:pPr>
        <w:pStyle w:val="2"/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ascii="Times New Roman"/>
          <w:sz w:val="36"/>
          <w:szCs w:val="36"/>
        </w:rPr>
        <w:t>操作方法与实验步骤</w:t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实现基本SR锁存器，验证功能和存在的时序问题</w:t>
      </w:r>
    </w:p>
    <w:p>
      <w:pPr>
        <w:numPr>
          <w:ilvl w:val="0"/>
          <w:numId w:val="3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新建工程MyLATCHS，类型为se</w:t>
      </w:r>
      <w:r>
        <w:rPr>
          <w:rFonts w:hint="default"/>
          <w:lang w:val="en-US" w:eastAsia="zh-CN"/>
        </w:rPr>
        <w:t>matic</w:t>
      </w:r>
    </w:p>
    <w:p>
      <w:pPr>
        <w:numPr>
          <w:ilvl w:val="0"/>
          <w:numId w:val="3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新建源文件SR_LATCH.sch，实现SR</w:t>
      </w:r>
      <w:r>
        <w:rPr>
          <w:rFonts w:hint="default"/>
          <w:lang w:val="en-US" w:eastAsia="zh-CN"/>
        </w:rPr>
        <w:t>_Latch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567305"/>
            <wp:effectExtent l="0" t="0" r="10160" b="23495"/>
            <wp:docPr id="18" name="图片 18" descr="CleanShot 2023-11-21 at 15.07.10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CleanShot 2023-11-21 at 15.07.10@2x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进行仿真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 实现基本门控 SR锁存器，验证功能和存在的时序问题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1. </w:t>
      </w:r>
      <w:r>
        <w:rPr>
          <w:rFonts w:hint="default"/>
          <w:lang w:val="en-US" w:eastAsia="zh-CN"/>
        </w:rPr>
        <w:t>新建源文件 CSR_LATCH.sch</w:t>
      </w:r>
      <w:r>
        <w:rPr>
          <w:rFonts w:hint="eastAsia"/>
          <w:lang w:val="en-US" w:eastAsia="zh-CN"/>
        </w:rPr>
        <w:t>，类型为sematic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实现门控SR锁存器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2522855"/>
            <wp:effectExtent l="0" t="0" r="10795" b="17145"/>
            <wp:docPr id="19" name="图片 19" descr="CleanShot 2023-11-21 at 15.11.28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CleanShot 2023-11-21 at 15.11.28@2x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进行模拟仿真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 实现基本 D锁存器，验证功能和存在的时序问题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1. </w:t>
      </w:r>
      <w:r>
        <w:rPr>
          <w:rFonts w:hint="eastAsia"/>
          <w:lang w:val="en-US" w:eastAsia="zh-CN"/>
        </w:rPr>
        <w:t>新建源文件 D_LATCH.sch，类型为</w:t>
      </w:r>
      <w:r>
        <w:rPr>
          <w:rFonts w:hint="default"/>
          <w:lang w:val="en-US" w:eastAsia="zh-CN"/>
        </w:rPr>
        <w:t>sematic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2072640"/>
            <wp:effectExtent l="0" t="0" r="15875" b="10160"/>
            <wp:docPr id="23" name="图片 23" descr="CleanShot 2023-11-21 at 15.13.29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CleanShot 2023-11-21 at 15.13.29@2x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.2 </w:t>
      </w:r>
      <w:r>
        <w:rPr>
          <w:rFonts w:hint="eastAsia"/>
          <w:lang w:val="en-US" w:eastAsia="zh-CN"/>
        </w:rPr>
        <w:t>进行仿真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 实现基本 SR 主从触发器，验证功能和存在的时序问题和一次性采样问题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新建源文件 MS_FLIPFLOP.sch，</w:t>
      </w:r>
      <w:r>
        <w:rPr>
          <w:rFonts w:hint="eastAsia"/>
          <w:lang w:val="en-US" w:eastAsia="zh-CN"/>
        </w:rPr>
        <w:t>类型为</w:t>
      </w:r>
      <w:r>
        <w:rPr>
          <w:rFonts w:hint="default"/>
          <w:lang w:val="en-US" w:eastAsia="zh-CN"/>
        </w:rPr>
        <w:t>sematic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2359660"/>
            <wp:effectExtent l="0" t="0" r="18415" b="2540"/>
            <wp:docPr id="36" name="图片 36" descr="CleanShot 2023-11-21 at 16.53.15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CleanShot 2023-11-21 at 16.53.15@2x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进行仿真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 实现基本 D触发器，验证功能和存在的时序问题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 新建源文件 D_FLIPFLOP.sch，类型为</w:t>
      </w:r>
      <w:r>
        <w:rPr>
          <w:rFonts w:hint="default"/>
          <w:lang w:val="en-US" w:eastAsia="zh-CN"/>
        </w:rPr>
        <w:t>sematic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4279900"/>
            <wp:effectExtent l="0" t="0" r="10795" b="12700"/>
            <wp:docPr id="35" name="图片 35" descr="CleanShot 2023-11-21 at 16.15.34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CleanShot 2023-11-21 at 16.15.34@2x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2.</w:t>
      </w:r>
      <w:r>
        <w:rPr>
          <w:rFonts w:hint="eastAsia"/>
          <w:lang w:val="en-US" w:eastAsia="zh-CN"/>
        </w:rPr>
        <w:t>进行仿真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3.下板实验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编写top文件，如图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9070" cy="2984500"/>
            <wp:effectExtent l="0" t="0" r="24130" b="12700"/>
            <wp:docPr id="1" name="图片 1" descr="CleanShot 2023-12-08 at 11.16.19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leanShot 2023-12-08 at 11.16.19@2x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下板查看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实验结果与分析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2.1 仿真结果</w:t>
      </w:r>
    </w:p>
    <w:p>
      <w:pPr>
        <w:numPr>
          <w:ilvl w:val="0"/>
          <w:numId w:val="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SR_LATCH仿真波形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0975" cy="1796415"/>
            <wp:effectExtent l="0" t="0" r="22225" b="6985"/>
            <wp:docPr id="29" name="图片 29" descr="CleanShot 2023-11-21 at 15.28.07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CleanShot 2023-11-21 at 15.28.07@2x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</w:t>
      </w:r>
      <w:r>
        <w:rPr>
          <w:rFonts w:hint="default"/>
          <w:lang w:val="en-US" w:eastAsia="zh-CN"/>
        </w:rPr>
        <w:t>R_LATCH</w:t>
      </w:r>
      <w:r>
        <w:rPr>
          <w:rFonts w:hint="eastAsia"/>
          <w:lang w:val="en-US" w:eastAsia="zh-CN"/>
        </w:rPr>
        <w:t>仿真波形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0975" cy="1990090"/>
            <wp:effectExtent l="0" t="0" r="22225" b="16510"/>
            <wp:docPr id="30" name="图片 30" descr="CleanShot 2023-11-21 at 15.31.16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CleanShot 2023-11-21 at 15.31.16@2x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D_</w:t>
      </w:r>
      <w:r>
        <w:rPr>
          <w:rFonts w:hint="default"/>
          <w:lang w:val="en-US" w:eastAsia="zh-CN"/>
        </w:rPr>
        <w:t>LATCH</w:t>
      </w:r>
      <w:r>
        <w:rPr>
          <w:rFonts w:hint="eastAsia"/>
          <w:lang w:val="en-US" w:eastAsia="zh-CN"/>
        </w:rPr>
        <w:t>仿真测试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4785" cy="1514475"/>
            <wp:effectExtent l="0" t="0" r="18415" b="9525"/>
            <wp:docPr id="31" name="图片 31" descr="CleanShot 2023-11-21 at 15.33.31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CleanShot 2023-11-21 at 15.33.31@2x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SR主从寄存器仿真</w:t>
      </w:r>
    </w:p>
    <w:p>
      <w:pPr>
        <w:numPr>
          <w:ilvl w:val="0"/>
          <w:numId w:val="0"/>
        </w:numPr>
        <w:ind w:leftChars="0"/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drawing>
          <wp:inline distT="0" distB="0" distL="114300" distR="114300">
            <wp:extent cx="5260340" cy="953770"/>
            <wp:effectExtent l="0" t="0" r="22860" b="11430"/>
            <wp:docPr id="32" name="图片 32" descr="CleanShot 2023-11-21 at 15.43.07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CleanShot 2023-11-21 at 15.43.07@2x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D触发器仿真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这里使用仿真代码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initial begin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S = 1;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R = 1;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D = 0; #150;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D = 1; #150;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end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always begin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C=0; #50;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C=1; #50;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end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drawing>
          <wp:inline distT="0" distB="0" distL="114300" distR="114300">
            <wp:extent cx="5259070" cy="1000760"/>
            <wp:effectExtent l="0" t="0" r="24130" b="15240"/>
            <wp:docPr id="33" name="图片 33" descr="CleanShot 2023-11-21 at 15.50.00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CleanShot 2023-11-21 at 15.50.00@2x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下板实验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RS锁存器：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4222"/>
        <w:gridCol w:w="4300"/>
      </w:tblGrid>
      <w:tr>
        <w:tc>
          <w:tcPr>
            <w:tcW w:w="4261" w:type="dxa"/>
          </w:tcPr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清零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592070" cy="4608830"/>
                  <wp:effectExtent l="0" t="0" r="24130" b="13970"/>
                  <wp:docPr id="4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2070" cy="4608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置1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660650" cy="4731385"/>
                  <wp:effectExtent l="0" t="0" r="6350" b="18415"/>
                  <wp:docPr id="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0650" cy="4731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6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D触发器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4336"/>
        <w:gridCol w:w="4186"/>
      </w:tblGrid>
      <w:tr>
        <w:tc>
          <w:tcPr>
            <w:tcW w:w="4261" w:type="dxa"/>
          </w:tcPr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使能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592070" cy="4608830"/>
                  <wp:effectExtent l="0" t="0" r="24130" b="13970"/>
                  <wp:docPr id="6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2070" cy="4608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4261" w:type="dxa"/>
          </w:tcPr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非使能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488565" cy="4426585"/>
                  <wp:effectExtent l="0" t="0" r="635" b="18415"/>
                  <wp:docPr id="5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8565" cy="4426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6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SR主从触发器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4221"/>
        <w:gridCol w:w="4301"/>
      </w:tblGrid>
      <w:tr>
        <w:tc>
          <w:tcPr>
            <w:tcW w:w="4261" w:type="dxa"/>
          </w:tcPr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置位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562860" cy="4558030"/>
                  <wp:effectExtent l="0" t="0" r="2540" b="13970"/>
                  <wp:docPr id="7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860" cy="4558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清零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592070" cy="4608830"/>
                  <wp:effectExtent l="0" t="0" r="24130" b="13970"/>
                  <wp:docPr id="8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2070" cy="4608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6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MB_DFF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4261"/>
        <w:gridCol w:w="4261"/>
      </w:tblGrid>
      <w:tr>
        <w:tc>
          <w:tcPr>
            <w:tcW w:w="4261" w:type="dxa"/>
          </w:tcPr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498090" cy="4442460"/>
                  <wp:effectExtent l="0" t="0" r="16510" b="2540"/>
                  <wp:docPr id="9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8090" cy="4442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564765" cy="4561205"/>
                  <wp:effectExtent l="0" t="0" r="635" b="10795"/>
                  <wp:docPr id="10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4765" cy="4561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numId w:val="0"/>
        </w:numPr>
        <w:ind w:leftChars="0"/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6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">
    <w:panose1 w:val="00000000000000000000"/>
    <w:charset w:val="00"/>
    <w:family w:val="auto"/>
    <w:pitch w:val="default"/>
    <w:sig w:usb0="E00002FF" w:usb1="5000785B" w:usb2="00000000" w:usb3="00000000" w:csb0="2000019F" w:csb1="4F01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BF8CBC9"/>
    <w:multiLevelType w:val="singleLevel"/>
    <w:tmpl w:val="BBF8CBC9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FD3E601C"/>
    <w:multiLevelType w:val="multilevel"/>
    <w:tmpl w:val="FD3E601C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2">
    <w:nsid w:val="3F8B8AE6"/>
    <w:multiLevelType w:val="singleLevel"/>
    <w:tmpl w:val="3F8B8AE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67EE39FA"/>
    <w:multiLevelType w:val="singleLevel"/>
    <w:tmpl w:val="67EE39FA"/>
    <w:lvl w:ilvl="0" w:tentative="0">
      <w:start w:val="2"/>
      <w:numFmt w:val="decimal"/>
      <w:suff w:val="space"/>
      <w:lvlText w:val="%1."/>
      <w:lvlJc w:val="left"/>
    </w:lvl>
  </w:abstractNum>
  <w:abstractNum w:abstractNumId="4">
    <w:nsid w:val="7BBBDD5A"/>
    <w:multiLevelType w:val="singleLevel"/>
    <w:tmpl w:val="7BBBDD5A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7DEBB1B3"/>
    <w:multiLevelType w:val="multilevel"/>
    <w:tmpl w:val="7DEBB1B3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3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6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FEC2106"/>
    <w:rsid w:val="2BEE3B0A"/>
    <w:rsid w:val="2BFF73B0"/>
    <w:rsid w:val="3D74C3AF"/>
    <w:rsid w:val="3DF39D49"/>
    <w:rsid w:val="3EBDE39C"/>
    <w:rsid w:val="3F7BF180"/>
    <w:rsid w:val="57E64431"/>
    <w:rsid w:val="5BF76EA2"/>
    <w:rsid w:val="5FFFE00C"/>
    <w:rsid w:val="63F6FF0F"/>
    <w:rsid w:val="65FF0319"/>
    <w:rsid w:val="67DD90C4"/>
    <w:rsid w:val="6BE7034B"/>
    <w:rsid w:val="6BFF4FDD"/>
    <w:rsid w:val="70BFEEE2"/>
    <w:rsid w:val="75FB8684"/>
    <w:rsid w:val="762D9E2C"/>
    <w:rsid w:val="76EFDE89"/>
    <w:rsid w:val="77B90814"/>
    <w:rsid w:val="77ED718A"/>
    <w:rsid w:val="79EDD6F8"/>
    <w:rsid w:val="7ACFE6B1"/>
    <w:rsid w:val="7B2FEA68"/>
    <w:rsid w:val="7CD340E7"/>
    <w:rsid w:val="7CE5B151"/>
    <w:rsid w:val="7DF81EF1"/>
    <w:rsid w:val="7EBA6EDB"/>
    <w:rsid w:val="7F77F3C1"/>
    <w:rsid w:val="7FED4A97"/>
    <w:rsid w:val="7FEF0652"/>
    <w:rsid w:val="7FFD74D1"/>
    <w:rsid w:val="7FFE7FB4"/>
    <w:rsid w:val="7FFF7120"/>
    <w:rsid w:val="9FD7D1EB"/>
    <w:rsid w:val="AAFB3584"/>
    <w:rsid w:val="B297171E"/>
    <w:rsid w:val="B2FB335F"/>
    <w:rsid w:val="BEF7EBB4"/>
    <w:rsid w:val="CDFFDB25"/>
    <w:rsid w:val="CFDC379F"/>
    <w:rsid w:val="D75702B1"/>
    <w:rsid w:val="DBFF923C"/>
    <w:rsid w:val="E4D6ECBE"/>
    <w:rsid w:val="EBFF86C1"/>
    <w:rsid w:val="EF4F41A5"/>
    <w:rsid w:val="EF7EB1AC"/>
    <w:rsid w:val="EFC5E3F4"/>
    <w:rsid w:val="F18ED98D"/>
    <w:rsid w:val="F2FB1DF1"/>
    <w:rsid w:val="F77623B3"/>
    <w:rsid w:val="FB777790"/>
    <w:rsid w:val="FBFF75B8"/>
    <w:rsid w:val="FD9CC031"/>
    <w:rsid w:val="FFBF00AA"/>
    <w:rsid w:val="FFF94A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7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basedOn w:val="1"/>
    <w:uiPriority w:val="0"/>
    <w:rPr>
      <w:sz w:val="24"/>
    </w:rPr>
  </w:style>
  <w:style w:type="table" w:styleId="6">
    <w:name w:val="Table Grid"/>
    <w:basedOn w:val="5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8">
    <w:name w:val="Hyperlink"/>
    <w:uiPriority w:val="0"/>
    <w:rPr>
      <w:color w:val="0000FF"/>
      <w:u w:val="single"/>
    </w:rPr>
  </w:style>
  <w:style w:type="paragraph" w:customStyle="1" w:styleId="9">
    <w:name w:val="p1"/>
    <w:basedOn w:val="1"/>
    <w:uiPriority w:val="0"/>
    <w:pPr>
      <w:spacing w:before="0" w:beforeAutospacing="0" w:after="0" w:afterAutospacing="0"/>
      <w:ind w:left="0" w:right="0"/>
      <w:jc w:val="left"/>
    </w:pPr>
    <w:rPr>
      <w:rFonts w:ascii="helvetica" w:hAnsi="helvetica" w:eastAsia="helvetica" w:cs="helvetica"/>
      <w:color w:val="000000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numbering" Target="numbering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Office_6.4.0.8550_F1E327BC-269C-435d-A152-05C5408002CA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2023-11-21T22:59:00Z</dcterms:created>
  <dc:creator>Data</dc:creator>
  <cp:lastModifiedBy>priority heap</cp:lastModifiedBy>
  <dcterms:modified xsi:type="dcterms:W3CDTF">2023-12-08T11:23:33Z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2052-6.4.0.8550</vt:lpwstr>
  </property>
  <property fmtid="{D5CDD505-2E9C-101B-9397-08002B2CF9AE}" pid="3" name="ICV">
    <vt:lpwstr>46B516DF73F6EDB35B555C656EED824D_42</vt:lpwstr>
  </property>
</Properties>
</file>